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1/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tärarbeiten 4. BA - Umbau und Erweiterung der Regenbogenschule mit Mensa in Seelz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tärarbeiten 4. Bauabschnitt Nordflügel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